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60680</w:t>
      </w:r>
    </w:p>
    <w:p w14:paraId="3F019680">
      <w:pPr>
        <w:pStyle w:val="34"/>
        <w:rPr>
          <w:b w:val="0"/>
          <w:bCs/>
          <w:sz w:val="24"/>
          <w:lang w:val="de-DE"/>
        </w:rPr>
      </w:pPr>
      <w:r>
        <w:rPr>
          <w:rFonts w:cs="Arial"/>
          <w:sz w:val="22"/>
          <w:szCs w:val="22"/>
          <w:lang w:val="de-DE"/>
        </w:rPr>
        <w:t>Goa, India, 09 – 13 February 2026</w:t>
      </w:r>
    </w:p>
    <w:p w14:paraId="1ABA8A28">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Way forward for the application of AEAD</w:t>
      </w:r>
    </w:p>
    <w:p w14:paraId="4E38BC0B">
      <w:pPr>
        <w:spacing w:after="120"/>
        <w:ind w:left="1985" w:hanging="1985"/>
        <w:rPr>
          <w:rFonts w:hint="default" w:ascii="Arial" w:hAnsi="Arial" w:eastAsia="宋体"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Discussion</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5.3.2</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33.771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FS_AEAD</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eastAsia="宋体"/>
          <w:lang w:val="en-US" w:eastAsia="zh-CN"/>
        </w:rPr>
      </w:pPr>
      <w:r>
        <w:rPr>
          <w:rFonts w:hint="eastAsia"/>
          <w:lang w:val="en-US" w:eastAsia="zh-CN"/>
        </w:rPr>
        <w:t xml:space="preserve">This PCR considers the way forward for the application of AEAD   </w:t>
      </w:r>
    </w:p>
    <w:p w14:paraId="11AD6909">
      <w:pPr>
        <w:pStyle w:val="2"/>
      </w:pPr>
      <w:bookmarkStart w:id="0" w:name="_Toc211951665"/>
      <w:bookmarkStart w:id="1" w:name="_Toc211952207"/>
      <w:bookmarkStart w:id="2" w:name="_Toc211892370"/>
      <w:r>
        <w:t>2</w:t>
      </w:r>
      <w:r>
        <w:tab/>
      </w:r>
      <w:r>
        <w:t>References</w:t>
      </w:r>
      <w:bookmarkEnd w:id="0"/>
      <w:bookmarkEnd w:id="1"/>
      <w:bookmarkEnd w:id="2"/>
    </w:p>
    <w:p w14:paraId="6DC3898F">
      <w:pPr>
        <w:pStyle w:val="57"/>
        <w:rPr>
          <w:rFonts w:hint="eastAsia" w:eastAsia="宋体"/>
          <w:lang w:val="en-US" w:eastAsia="zh-CN"/>
        </w:rPr>
      </w:pPr>
      <w:r>
        <w:t>[</w:t>
      </w:r>
      <w:r>
        <w:rPr>
          <w:rFonts w:hint="eastAsia"/>
          <w:lang w:val="en-US" w:eastAsia="zh-CN"/>
        </w:rPr>
        <w:t>1</w:t>
      </w:r>
      <w:r>
        <w:t>]</w:t>
      </w:r>
      <w:r>
        <w:tab/>
      </w:r>
      <w:r>
        <w:rPr>
          <w:rFonts w:hint="eastAsia"/>
          <w:lang w:val="en-US" w:eastAsia="zh-CN"/>
        </w:rPr>
        <w:t xml:space="preserve">https://www.cryptopp.com/benchmarks-amd64.html </w:t>
      </w:r>
    </w:p>
    <w:p w14:paraId="356F2D33">
      <w:pPr>
        <w:pStyle w:val="2"/>
        <w:bidi w:val="0"/>
        <w:rPr>
          <w:rFonts w:hint="eastAsia"/>
          <w:lang w:val="en-US" w:eastAsia="zh-CN"/>
        </w:rPr>
      </w:pPr>
      <w:r>
        <w:rPr>
          <w:rFonts w:hint="eastAsia"/>
          <w:lang w:val="en-US" w:eastAsia="zh-CN"/>
        </w:rPr>
        <w:t xml:space="preserve"> 3  Rational</w:t>
      </w:r>
    </w:p>
    <w:p w14:paraId="3318DAE7">
      <w:pPr>
        <w:rPr>
          <w:rFonts w:hint="eastAsia"/>
          <w:lang w:val="en-US" w:eastAsia="zh-CN"/>
        </w:rPr>
      </w:pPr>
      <w:r>
        <w:rPr>
          <w:rFonts w:hint="eastAsia"/>
          <w:lang w:val="en-US" w:eastAsia="zh-CN"/>
        </w:rPr>
        <w:t>There are two kinds of solutions for the application of AEAD algorithms in a mobile network system: (1) AEAD standalone ; (2) AEAD hybrid. The former means that only AEAD algorithms are allowed to be used in the system. While the latter means that not only AEAD algorithms but also encryption algorithms or integrity protection algorithms can be applied to the system according to the requirement.</w:t>
      </w:r>
    </w:p>
    <w:p w14:paraId="54CD9098">
      <w:pPr>
        <w:rPr>
          <w:rFonts w:hint="eastAsia"/>
          <w:lang w:val="en-US" w:eastAsia="zh-CN"/>
        </w:rPr>
      </w:pPr>
      <w:r>
        <w:rPr>
          <w:rFonts w:hint="eastAsia"/>
          <w:lang w:val="en-US" w:eastAsia="zh-CN"/>
        </w:rPr>
        <w:t xml:space="preserve">3GPP should make a decision which kind of solution should be applied to the system, since these two kinds of solutions affects the related procedures differently. For this, comparisons between AEAD standalone and AEAD hybrid are needed.  </w:t>
      </w:r>
    </w:p>
    <w:p w14:paraId="08AC07A2">
      <w:pPr>
        <w:pStyle w:val="2"/>
        <w:bidi w:val="0"/>
        <w:rPr>
          <w:rFonts w:hint="eastAsia"/>
          <w:lang w:val="en-US" w:eastAsia="zh-CN"/>
        </w:rPr>
      </w:pPr>
      <w:r>
        <w:rPr>
          <w:rFonts w:hint="eastAsia"/>
          <w:lang w:val="en-US" w:eastAsia="zh-CN"/>
        </w:rPr>
        <w:t>4  comparisons between AEAD standalone and AEAD hybrid</w:t>
      </w:r>
    </w:p>
    <w:p w14:paraId="7037914F">
      <w:pPr>
        <w:pStyle w:val="3"/>
        <w:bidi w:val="0"/>
        <w:rPr>
          <w:rFonts w:hint="eastAsia"/>
          <w:lang w:val="en-US" w:eastAsia="zh-CN"/>
        </w:rPr>
      </w:pPr>
      <w:r>
        <w:rPr>
          <w:rFonts w:hint="eastAsia"/>
          <w:lang w:val="en-US" w:eastAsia="zh-CN"/>
        </w:rPr>
        <w:t>4.1 AEAD standalone</w:t>
      </w:r>
    </w:p>
    <w:p w14:paraId="03A7037B">
      <w:pPr>
        <w:pStyle w:val="4"/>
        <w:bidi w:val="0"/>
        <w:rPr>
          <w:rFonts w:hint="eastAsia"/>
          <w:lang w:val="en-US" w:eastAsia="zh-CN"/>
        </w:rPr>
      </w:pPr>
      <w:r>
        <w:rPr>
          <w:rFonts w:hint="eastAsia"/>
          <w:lang w:val="en-US" w:eastAsia="zh-CN"/>
        </w:rPr>
        <w:t>4.1.1 Pros of  AEAD standalone</w:t>
      </w:r>
    </w:p>
    <w:p w14:paraId="34ABD9C0">
      <w:pPr>
        <w:rPr>
          <w:rFonts w:hint="default"/>
          <w:lang w:val="en-US" w:eastAsia="zh-CN"/>
        </w:rPr>
      </w:pPr>
      <w:r>
        <w:rPr>
          <w:rFonts w:hint="default"/>
          <w:b/>
          <w:bCs/>
          <w:lang w:val="en-US" w:eastAsia="zh-CN"/>
        </w:rPr>
        <w:t>(1)</w:t>
      </w:r>
      <w:r>
        <w:rPr>
          <w:rFonts w:hint="eastAsia"/>
          <w:b/>
          <w:bCs/>
          <w:lang w:val="en-US" w:eastAsia="zh-CN"/>
        </w:rPr>
        <w:t xml:space="preserve"> </w:t>
      </w:r>
      <w:r>
        <w:rPr>
          <w:rFonts w:hint="default"/>
          <w:b/>
          <w:bCs/>
          <w:lang w:val="en-US" w:eastAsia="zh-CN"/>
        </w:rPr>
        <w:t>Computing efficiency</w:t>
      </w:r>
      <w:r>
        <w:rPr>
          <w:rFonts w:hint="default"/>
          <w:lang w:val="en-US" w:eastAsia="zh-CN"/>
        </w:rPr>
        <w:t>: AEAD algorithms can perform encryption and integrity protection simultaneously. They are more efficient than the conventional schemes where encryption and MAC computation are separately carried out when both confidentiality and data integrity are required. When AEAD algorithms are used only for encryption or only for integrity protection, their computing efficiency are almost comparable to that of encryption algorithms or that of integrity protection algorithms, as showed in[</w:t>
      </w:r>
      <w:bookmarkStart w:id="3" w:name="_GoBack"/>
      <w:bookmarkEnd w:id="3"/>
      <w:r>
        <w:rPr>
          <w:rFonts w:hint="eastAsia"/>
          <w:lang w:val="en-US" w:eastAsia="zh-CN"/>
        </w:rPr>
        <w:t>1</w:t>
      </w:r>
      <w:r>
        <w:rPr>
          <w:rFonts w:hint="default"/>
          <w:lang w:val="en-US" w:eastAsia="zh-CN"/>
        </w:rPr>
        <w:t>].</w:t>
      </w:r>
    </w:p>
    <w:p w14:paraId="5BCEB438">
      <w:pPr>
        <w:rPr>
          <w:rFonts w:hint="default"/>
          <w:lang w:val="en-US" w:eastAsia="zh-CN"/>
        </w:rPr>
      </w:pPr>
      <w:r>
        <w:rPr>
          <w:rFonts w:hint="default"/>
          <w:b/>
          <w:bCs/>
          <w:lang w:val="en-US" w:eastAsia="zh-CN"/>
        </w:rPr>
        <w:t>(2)</w:t>
      </w:r>
      <w:r>
        <w:rPr>
          <w:rFonts w:hint="eastAsia"/>
          <w:b/>
          <w:bCs/>
          <w:lang w:val="en-US" w:eastAsia="zh-CN"/>
        </w:rPr>
        <w:t xml:space="preserve"> </w:t>
      </w:r>
      <w:r>
        <w:rPr>
          <w:rFonts w:hint="default"/>
          <w:b/>
          <w:bCs/>
          <w:lang w:val="en-US" w:eastAsia="zh-CN"/>
        </w:rPr>
        <w:t>Simplifying key hierarchy generation:</w:t>
      </w:r>
      <w:r>
        <w:rPr>
          <w:rFonts w:hint="default"/>
          <w:lang w:val="en-US" w:eastAsia="zh-CN"/>
        </w:rPr>
        <w:t xml:space="preserve"> An AEAD algorithm needs only one key for its operation. This simplifies the key hierarchy generation.</w:t>
      </w:r>
    </w:p>
    <w:p w14:paraId="61EC1E7C">
      <w:pPr>
        <w:rPr>
          <w:rFonts w:hint="default"/>
          <w:lang w:val="en-US" w:eastAsia="zh-CN"/>
        </w:rPr>
      </w:pPr>
      <w:r>
        <w:rPr>
          <w:rFonts w:hint="eastAsia"/>
          <w:b/>
          <w:bCs/>
          <w:lang w:val="en-US" w:eastAsia="zh-CN"/>
        </w:rPr>
        <w:t xml:space="preserve">(3) </w:t>
      </w:r>
      <w:r>
        <w:rPr>
          <w:rFonts w:hint="default"/>
          <w:b/>
          <w:bCs/>
          <w:lang w:val="en-US" w:eastAsia="zh-CN"/>
        </w:rPr>
        <w:t>Few algorithm identifiers</w:t>
      </w:r>
      <w:r>
        <w:rPr>
          <w:rFonts w:hint="default"/>
          <w:lang w:val="en-US" w:eastAsia="zh-CN"/>
        </w:rPr>
        <w:t xml:space="preserve">: ETSI has specified nine kinds </w:t>
      </w:r>
      <w:r>
        <w:rPr>
          <w:rFonts w:hint="eastAsia"/>
          <w:lang w:val="en-US" w:eastAsia="zh-CN"/>
        </w:rPr>
        <w:t xml:space="preserve">of </w:t>
      </w:r>
      <w:r>
        <w:rPr>
          <w:rFonts w:hint="default"/>
          <w:lang w:val="en-US" w:eastAsia="zh-CN"/>
        </w:rPr>
        <w:t>256 bits algorithms: 256-NEA4, 256-NEA5,and 256-NEA6 for confidentiality; 256-NIA4,256-NIA5,and 256-NIA6 for integrity; 256-NCA4,256-NCA5,and 256-NCA6 for confidentiality and integrity. It just needs three algorithm identifiers.</w:t>
      </w:r>
    </w:p>
    <w:p w14:paraId="76CD4F44">
      <w:pPr>
        <w:pStyle w:val="4"/>
        <w:bidi w:val="0"/>
        <w:rPr>
          <w:rFonts w:hint="eastAsia"/>
          <w:lang w:val="en-US" w:eastAsia="zh-CN"/>
        </w:rPr>
      </w:pPr>
      <w:r>
        <w:rPr>
          <w:rFonts w:hint="eastAsia"/>
          <w:lang w:val="en-US" w:eastAsia="zh-CN"/>
        </w:rPr>
        <w:t>4.1.2  Cons of  AEAD standalone</w:t>
      </w:r>
    </w:p>
    <w:p w14:paraId="589E83BE">
      <w:pPr>
        <w:rPr>
          <w:rFonts w:hint="default"/>
          <w:lang w:val="en-US" w:eastAsia="zh-CN"/>
        </w:rPr>
      </w:pPr>
      <w:r>
        <w:rPr>
          <w:rFonts w:hint="eastAsia"/>
          <w:b/>
          <w:bCs/>
          <w:lang w:val="en-US" w:eastAsia="zh-CN"/>
        </w:rPr>
        <w:t xml:space="preserve">  </w:t>
      </w:r>
      <w:r>
        <w:rPr>
          <w:rFonts w:hint="default"/>
          <w:b/>
          <w:bCs/>
          <w:lang w:val="en-US" w:eastAsia="zh-CN"/>
        </w:rPr>
        <w:t>(</w:t>
      </w:r>
      <w:r>
        <w:rPr>
          <w:rFonts w:hint="eastAsia"/>
          <w:b/>
          <w:bCs/>
          <w:lang w:val="en-US" w:eastAsia="zh-CN"/>
        </w:rPr>
        <w:t>1</w:t>
      </w:r>
      <w:r>
        <w:rPr>
          <w:rFonts w:hint="default"/>
          <w:b/>
          <w:bCs/>
          <w:lang w:val="en-US" w:eastAsia="zh-CN"/>
        </w:rPr>
        <w:t>)</w:t>
      </w:r>
      <w:r>
        <w:rPr>
          <w:rFonts w:hint="eastAsia"/>
          <w:b/>
          <w:bCs/>
          <w:lang w:val="en-US" w:eastAsia="zh-CN"/>
        </w:rPr>
        <w:t xml:space="preserve"> </w:t>
      </w:r>
      <w:r>
        <w:rPr>
          <w:rFonts w:hint="default"/>
          <w:b/>
          <w:bCs/>
          <w:lang w:val="en-US" w:eastAsia="zh-CN"/>
        </w:rPr>
        <w:t xml:space="preserve">Rough granularity: </w:t>
      </w:r>
      <w:r>
        <w:rPr>
          <w:rFonts w:hint="default"/>
          <w:lang w:val="en-US" w:eastAsia="zh-CN"/>
        </w:rPr>
        <w:t>AEAD supports the protection of confidentiality and integrity at the same time. If only either protection of confidentiality or protection of integrity is needed, a mechanism is needed to inform the communication partner with the choice due to rough granularity of AEAD.</w:t>
      </w:r>
    </w:p>
    <w:p w14:paraId="2F3C9C45">
      <w:pPr>
        <w:pStyle w:val="3"/>
        <w:bidi w:val="0"/>
        <w:rPr>
          <w:rFonts w:hint="eastAsia"/>
          <w:lang w:val="en-US" w:eastAsia="zh-CN"/>
        </w:rPr>
      </w:pPr>
      <w:r>
        <w:rPr>
          <w:rFonts w:hint="eastAsia"/>
          <w:lang w:val="en-US" w:eastAsia="zh-CN"/>
        </w:rPr>
        <w:t>4.2 AEAD hybrid</w:t>
      </w:r>
    </w:p>
    <w:p w14:paraId="6EF2C95A">
      <w:pPr>
        <w:pStyle w:val="4"/>
        <w:bidi w:val="0"/>
        <w:rPr>
          <w:rFonts w:hint="eastAsia"/>
          <w:lang w:val="en-US" w:eastAsia="zh-CN"/>
        </w:rPr>
      </w:pPr>
      <w:r>
        <w:rPr>
          <w:rFonts w:hint="eastAsia"/>
          <w:lang w:val="en-US" w:eastAsia="zh-CN"/>
        </w:rPr>
        <w:t>4.2.1 Pros of AEAD hybrid</w:t>
      </w:r>
    </w:p>
    <w:p w14:paraId="0DE5409C">
      <w:pPr>
        <w:numPr>
          <w:ilvl w:val="0"/>
          <w:numId w:val="1"/>
        </w:numPr>
        <w:rPr>
          <w:rFonts w:hint="default"/>
          <w:lang w:val="en-US" w:eastAsia="zh-CN"/>
        </w:rPr>
      </w:pPr>
      <w:r>
        <w:rPr>
          <w:rFonts w:hint="default"/>
          <w:b/>
          <w:bCs/>
          <w:lang w:val="en-US" w:eastAsia="zh-CN"/>
        </w:rPr>
        <w:t>Fine granularity</w:t>
      </w:r>
      <w:r>
        <w:rPr>
          <w:rFonts w:hint="eastAsia"/>
          <w:b/>
          <w:bCs/>
          <w:lang w:val="en-US" w:eastAsia="zh-CN"/>
        </w:rPr>
        <w:t>:</w:t>
      </w:r>
      <w:r>
        <w:rPr>
          <w:rFonts w:hint="eastAsia"/>
          <w:lang w:val="en-US" w:eastAsia="zh-CN"/>
        </w:rPr>
        <w:t xml:space="preserve"> For each security primitive there exists the corresponding algorithm.</w:t>
      </w:r>
    </w:p>
    <w:p w14:paraId="0546CB05">
      <w:pPr>
        <w:pStyle w:val="4"/>
        <w:bidi w:val="0"/>
        <w:rPr>
          <w:rFonts w:hint="eastAsia"/>
          <w:lang w:val="en-US" w:eastAsia="zh-CN"/>
        </w:rPr>
      </w:pPr>
      <w:r>
        <w:rPr>
          <w:rFonts w:hint="eastAsia"/>
          <w:lang w:val="en-US" w:eastAsia="zh-CN"/>
        </w:rPr>
        <w:t>4.2.1 Cons of AEAD hybrid</w:t>
      </w:r>
    </w:p>
    <w:p w14:paraId="1BE16026">
      <w:pPr>
        <w:numPr>
          <w:ilvl w:val="0"/>
          <w:numId w:val="2"/>
        </w:numPr>
        <w:rPr>
          <w:rFonts w:hint="default"/>
          <w:lang w:val="en-US" w:eastAsia="zh-CN"/>
        </w:rPr>
      </w:pPr>
      <w:r>
        <w:rPr>
          <w:rFonts w:hint="eastAsia"/>
          <w:b/>
          <w:bCs/>
          <w:lang w:val="en-US" w:eastAsia="zh-CN"/>
        </w:rPr>
        <w:t>Complex key hierarchy generation</w:t>
      </w:r>
      <w:r>
        <w:rPr>
          <w:rFonts w:hint="eastAsia"/>
          <w:lang w:val="en-US" w:eastAsia="zh-CN"/>
        </w:rPr>
        <w:t>: Except the keys for AEAD algorithms, keys for confidentiality and keys for integrity have to be generated.</w:t>
      </w:r>
    </w:p>
    <w:p w14:paraId="580080C4">
      <w:pPr>
        <w:numPr>
          <w:ilvl w:val="0"/>
          <w:numId w:val="2"/>
        </w:numPr>
        <w:ind w:left="0" w:leftChars="0" w:firstLine="0" w:firstLineChars="0"/>
        <w:rPr>
          <w:rFonts w:hint="default"/>
          <w:lang w:val="en-US" w:eastAsia="zh-CN"/>
        </w:rPr>
      </w:pPr>
      <w:r>
        <w:rPr>
          <w:rFonts w:hint="eastAsia"/>
          <w:b/>
          <w:bCs/>
          <w:lang w:val="en-US" w:eastAsia="zh-CN"/>
        </w:rPr>
        <w:t>More algorithm identifiers:</w:t>
      </w:r>
      <w:r>
        <w:rPr>
          <w:rFonts w:hint="eastAsia"/>
          <w:lang w:val="en-US" w:eastAsia="zh-CN"/>
        </w:rPr>
        <w:t xml:space="preserve"> It needs nine algorithm identifiers for this scenario. </w:t>
      </w:r>
    </w:p>
    <w:p w14:paraId="1CCDF4E4">
      <w:pPr>
        <w:pStyle w:val="2"/>
        <w:bidi w:val="0"/>
        <w:rPr>
          <w:rFonts w:hint="eastAsia"/>
          <w:lang w:val="en-US" w:eastAsia="zh-CN"/>
        </w:rPr>
      </w:pPr>
      <w:r>
        <w:rPr>
          <w:rFonts w:hint="eastAsia"/>
          <w:lang w:val="en-US" w:eastAsia="zh-CN"/>
        </w:rPr>
        <w:t>5 Suggestion</w:t>
      </w:r>
    </w:p>
    <w:p w14:paraId="374AC8CA">
      <w:pPr>
        <w:rPr>
          <w:rFonts w:hint="default"/>
          <w:lang w:val="en-US" w:eastAsia="zh-CN"/>
        </w:rPr>
      </w:pPr>
      <w:r>
        <w:rPr>
          <w:rFonts w:hint="eastAsia"/>
          <w:lang w:val="en-US" w:eastAsia="zh-CN"/>
        </w:rPr>
        <w:t xml:space="preserve">As discussed above, AEAD standalone and AEAD hybrid have their own pros and cons related to their usage in mobile network. It is hard to justify which solution is applied to the mobile network. So this key topic should be discussed among 3GPP members in order to reach a consensus. </w:t>
      </w:r>
    </w:p>
    <w:p w14:paraId="067B22CB">
      <w:pPr>
        <w:numPr>
          <w:ilvl w:val="0"/>
          <w:numId w:val="0"/>
        </w:numPr>
        <w:ind w:leftChars="0"/>
        <w:rPr>
          <w:rFonts w:hint="default"/>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3B79D3"/>
    <w:multiLevelType w:val="singleLevel"/>
    <w:tmpl w:val="513B79D3"/>
    <w:lvl w:ilvl="0" w:tentative="0">
      <w:start w:val="1"/>
      <w:numFmt w:val="decimal"/>
      <w:suff w:val="space"/>
      <w:lvlText w:val="(%1)"/>
      <w:lvlJc w:val="left"/>
      <w:rPr>
        <w:rFonts w:hint="default"/>
        <w:b/>
        <w:bCs/>
      </w:rPr>
    </w:lvl>
  </w:abstractNum>
  <w:abstractNum w:abstractNumId="1">
    <w:nsid w:val="6CFA557A"/>
    <w:multiLevelType w:val="singleLevel"/>
    <w:tmpl w:val="6CFA557A"/>
    <w:lvl w:ilvl="0" w:tentative="0">
      <w:start w:val="1"/>
      <w:numFmt w:val="decimal"/>
      <w:suff w:val="space"/>
      <w:lvlText w:val="(%1)"/>
      <w:lvlJc w:val="left"/>
      <w:rPr>
        <w:rFonts w:hint="default"/>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1C8B296F"/>
    <w:rsid w:val="22C740BA"/>
    <w:rsid w:val="2362117A"/>
    <w:rsid w:val="2ABB41B8"/>
    <w:rsid w:val="3FDD328F"/>
    <w:rsid w:val="5B7F65D1"/>
    <w:rsid w:val="5FCF5BF6"/>
    <w:rsid w:val="7BFD4CDC"/>
    <w:rsid w:val="7CB456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100</Words>
  <Characters>478</Characters>
  <Lines>26</Lines>
  <Paragraphs>22</Paragraphs>
  <TotalTime>23</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2021-08-05T10:39:00Z</dcterms:created>
  <dc:creator>Michael Sanders, John M Meredith</dc:creator>
  <cp:lastModifiedBy>cmcc</cp:lastModifiedBy>
  <cp:lastPrinted>2411-12-31T23:00:00Z</cp:lastPrinted>
  <dcterms:modified xsi:type="dcterms:W3CDTF">2026-02-02T19:48:52Z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01D1989EC6E5BF5B248F806985437802_43</vt:lpwstr>
  </property>
</Properties>
</file>